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0E" w:rsidRDefault="000B260E"/>
    <w:p w:rsidR="000F2A32" w:rsidRDefault="000F2A32"/>
    <w:p w:rsidR="000F2A32" w:rsidRDefault="000F2A32"/>
    <w:p w:rsidR="000F2A32" w:rsidRDefault="000F2A32"/>
    <w:p w:rsidR="000F2A32" w:rsidRDefault="000F2A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предметот француски јазик за 8 одделение</w:t>
      </w:r>
    </w:p>
    <w:p w:rsidR="000F2A32" w:rsidRDefault="000F2A32">
      <w:pPr>
        <w:rPr>
          <w:rFonts w:ascii="Arial" w:hAnsi="Arial" w:cs="Arial"/>
          <w:sz w:val="24"/>
          <w:szCs w:val="24"/>
          <w:lang w:val="mk-MK"/>
        </w:rPr>
      </w:pPr>
    </w:p>
    <w:p w:rsidR="000F2A32" w:rsidRDefault="000F2A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Agir</w:t>
      </w:r>
      <w:proofErr w:type="spellEnd"/>
      <w:r>
        <w:rPr>
          <w:rFonts w:ascii="Arial" w:hAnsi="Arial" w:cs="Arial"/>
          <w:sz w:val="24"/>
          <w:szCs w:val="24"/>
        </w:rPr>
        <w:t xml:space="preserve"> pour le monde!</w:t>
      </w:r>
      <w:r>
        <w:rPr>
          <w:rFonts w:ascii="Arial" w:hAnsi="Arial" w:cs="Arial"/>
          <w:sz w:val="24"/>
          <w:szCs w:val="24"/>
          <w:lang w:val="mk-MK"/>
        </w:rPr>
        <w:t>“</w:t>
      </w:r>
    </w:p>
    <w:p w:rsidR="000F2A32" w:rsidRDefault="000F2A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глобално разбирање на дијалогот„ </w:t>
      </w:r>
      <w:proofErr w:type="spellStart"/>
      <w:r>
        <w:rPr>
          <w:rFonts w:ascii="Arial" w:hAnsi="Arial" w:cs="Arial"/>
          <w:sz w:val="24"/>
          <w:szCs w:val="24"/>
        </w:rPr>
        <w:t>Agir</w:t>
      </w:r>
      <w:proofErr w:type="spellEnd"/>
      <w:r>
        <w:rPr>
          <w:rFonts w:ascii="Arial" w:hAnsi="Arial" w:cs="Arial"/>
          <w:sz w:val="24"/>
          <w:szCs w:val="24"/>
        </w:rPr>
        <w:t xml:space="preserve"> pour le monde!</w:t>
      </w:r>
      <w:r>
        <w:rPr>
          <w:rFonts w:ascii="Arial" w:hAnsi="Arial" w:cs="Arial"/>
          <w:sz w:val="24"/>
          <w:szCs w:val="24"/>
          <w:lang w:val="mk-MK"/>
        </w:rPr>
        <w:t>“</w:t>
      </w:r>
    </w:p>
    <w:p w:rsidR="000F2A32" w:rsidRDefault="000F2A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и употреба на лексичките единици</w:t>
      </w:r>
    </w:p>
    <w:p w:rsidR="000F2A32" w:rsidRDefault="000F2A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страна 92 во книгата прочитајте го дијалогот и за непознатите зборови </w:t>
      </w:r>
    </w:p>
    <w:p w:rsidR="000F2A32" w:rsidRDefault="000F2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употребете го електронскиот речник </w:t>
      </w:r>
      <w:proofErr w:type="spellStart"/>
      <w:r>
        <w:rPr>
          <w:rFonts w:ascii="Arial" w:hAnsi="Arial" w:cs="Arial"/>
          <w:sz w:val="24"/>
          <w:szCs w:val="24"/>
        </w:rPr>
        <w:t>Glosbe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2A32" w:rsidRDefault="000F2A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Преводот запишете го во тетратка и пратете го на мојот мејл.</w:t>
      </w:r>
    </w:p>
    <w:p w:rsidR="006700C9" w:rsidRDefault="006700C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6700C9" w:rsidRPr="006700C9" w:rsidRDefault="00670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ahoo.com</w:t>
      </w:r>
    </w:p>
    <w:p w:rsidR="000F2A32" w:rsidRPr="000F2A32" w:rsidRDefault="000F2A32">
      <w:pPr>
        <w:rPr>
          <w:rFonts w:ascii="Arial" w:hAnsi="Arial" w:cs="Arial"/>
          <w:sz w:val="24"/>
          <w:szCs w:val="24"/>
        </w:rPr>
      </w:pPr>
    </w:p>
    <w:p w:rsidR="000F2A32" w:rsidRPr="000F2A32" w:rsidRDefault="000F2A32">
      <w:pPr>
        <w:rPr>
          <w:rFonts w:ascii="Arial" w:hAnsi="Arial" w:cs="Arial"/>
          <w:sz w:val="24"/>
          <w:szCs w:val="24"/>
          <w:lang w:val="mk-MK"/>
        </w:rPr>
      </w:pPr>
    </w:p>
    <w:sectPr w:rsidR="000F2A32" w:rsidRPr="000F2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32"/>
    <w:rsid w:val="000B260E"/>
    <w:rsid w:val="000F2A32"/>
    <w:rsid w:val="006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52E4-09BF-43FD-B926-AA26E480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2020-04-24T12:19:00Z</dcterms:created>
  <dcterms:modified xsi:type="dcterms:W3CDTF">2020-04-24T12:32:00Z</dcterms:modified>
</cp:coreProperties>
</file>